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0D" w:rsidRDefault="0056780D" w:rsidP="0056780D">
      <w:pPr>
        <w:jc w:val="center"/>
        <w:rPr>
          <w:rFonts w:ascii="Calibri" w:hAnsi="Calibri" w:cs="Calibri"/>
          <w:b/>
          <w:sz w:val="32"/>
          <w:szCs w:val="32"/>
        </w:rPr>
      </w:pPr>
      <w:bookmarkStart w:id="0" w:name="_GoBack"/>
      <w:bookmarkEnd w:id="0"/>
      <w:r>
        <w:rPr>
          <w:rFonts w:ascii="Calibri" w:hAnsi="Calibri" w:cs="Calibri"/>
          <w:b/>
          <w:sz w:val="32"/>
          <w:szCs w:val="32"/>
        </w:rPr>
        <w:t>Beslutningsreferat – ordinært møde i Det Nationale Integrationsråd, torsdag d.</w:t>
      </w:r>
      <w:r w:rsidR="005A5EFE">
        <w:rPr>
          <w:rFonts w:ascii="Calibri" w:hAnsi="Calibri" w:cs="Calibri"/>
          <w:b/>
          <w:sz w:val="32"/>
          <w:szCs w:val="32"/>
        </w:rPr>
        <w:t xml:space="preserve"> 16</w:t>
      </w:r>
      <w:r w:rsidR="00783364">
        <w:rPr>
          <w:rFonts w:ascii="Calibri" w:hAnsi="Calibri" w:cs="Calibri"/>
          <w:b/>
          <w:sz w:val="32"/>
          <w:szCs w:val="32"/>
        </w:rPr>
        <w:t xml:space="preserve">. </w:t>
      </w:r>
      <w:r w:rsidR="005A5EFE">
        <w:rPr>
          <w:rFonts w:ascii="Calibri" w:hAnsi="Calibri" w:cs="Calibri"/>
          <w:b/>
          <w:sz w:val="32"/>
          <w:szCs w:val="32"/>
        </w:rPr>
        <w:t>maj</w:t>
      </w:r>
      <w:r w:rsidR="00783364">
        <w:rPr>
          <w:rFonts w:ascii="Calibri" w:hAnsi="Calibri" w:cs="Calibri"/>
          <w:b/>
          <w:sz w:val="32"/>
          <w:szCs w:val="32"/>
        </w:rPr>
        <w:t xml:space="preserve"> 2024</w:t>
      </w:r>
    </w:p>
    <w:p w:rsidR="0056780D" w:rsidRDefault="0056780D" w:rsidP="0056780D">
      <w:pPr>
        <w:rPr>
          <w:rFonts w:ascii="Calibri" w:hAnsi="Calibri" w:cs="Calibri"/>
          <w:b/>
          <w:sz w:val="24"/>
          <w:szCs w:val="24"/>
          <w:u w:val="single"/>
        </w:rPr>
      </w:pPr>
      <w:r>
        <w:rPr>
          <w:rFonts w:ascii="Calibri" w:hAnsi="Calibri" w:cs="Calibri"/>
          <w:b/>
          <w:sz w:val="24"/>
          <w:szCs w:val="24"/>
          <w:u w:val="single"/>
        </w:rPr>
        <w:t xml:space="preserve">Deltagere </w:t>
      </w:r>
    </w:p>
    <w:p w:rsidR="0056780D" w:rsidRPr="005A5EFE" w:rsidRDefault="0056780D" w:rsidP="0056780D">
      <w:pPr>
        <w:rPr>
          <w:rFonts w:ascii="Calibri" w:hAnsi="Calibri" w:cs="Calibri"/>
          <w:sz w:val="24"/>
          <w:szCs w:val="24"/>
        </w:rPr>
      </w:pPr>
      <w:r w:rsidRPr="005A5EFE">
        <w:rPr>
          <w:rFonts w:ascii="Calibri" w:hAnsi="Calibri" w:cs="Calibri"/>
          <w:b/>
          <w:sz w:val="24"/>
          <w:szCs w:val="24"/>
        </w:rPr>
        <w:t xml:space="preserve">Rådet: </w:t>
      </w:r>
      <w:r w:rsidR="005A5EFE" w:rsidRPr="006C4504">
        <w:rPr>
          <w:sz w:val="24"/>
          <w:szCs w:val="24"/>
        </w:rPr>
        <w:t>Maria Kavita Nielsen, Christian Marcussen, Ilham Mohamed, Madina Shafiqi, Nikola Bosic, Roya Moore, Simon El-Zeinab, Thomas Hoffmann, Zeljka Secerbegovic</w:t>
      </w:r>
    </w:p>
    <w:p w:rsidR="0056780D" w:rsidRDefault="0056780D" w:rsidP="0056780D">
      <w:pPr>
        <w:rPr>
          <w:rFonts w:ascii="Calibri" w:hAnsi="Calibri" w:cs="Calibri"/>
          <w:sz w:val="24"/>
          <w:szCs w:val="24"/>
        </w:rPr>
      </w:pPr>
      <w:r>
        <w:rPr>
          <w:rFonts w:ascii="Calibri" w:hAnsi="Calibri" w:cs="Calibri"/>
          <w:b/>
          <w:sz w:val="24"/>
          <w:szCs w:val="24"/>
        </w:rPr>
        <w:t xml:space="preserve">Sekretariatet: </w:t>
      </w:r>
      <w:r>
        <w:rPr>
          <w:rFonts w:ascii="Calibri" w:hAnsi="Calibri" w:cs="Calibri"/>
          <w:sz w:val="24"/>
          <w:szCs w:val="24"/>
        </w:rPr>
        <w:t>Emilie Bjørn Boisen,</w:t>
      </w:r>
      <w:r w:rsidR="00783364">
        <w:rPr>
          <w:rFonts w:ascii="Calibri" w:hAnsi="Calibri" w:cs="Calibri"/>
          <w:sz w:val="24"/>
          <w:szCs w:val="24"/>
        </w:rPr>
        <w:t xml:space="preserve"> Nadja Glavas, Hannah von Spreckelsen-Syberg</w:t>
      </w:r>
      <w:r>
        <w:rPr>
          <w:rFonts w:ascii="Calibri" w:hAnsi="Calibri" w:cs="Calibri"/>
          <w:sz w:val="24"/>
          <w:szCs w:val="24"/>
        </w:rPr>
        <w:t xml:space="preserve">. </w:t>
      </w:r>
    </w:p>
    <w:p w:rsidR="0056780D" w:rsidRPr="008B522A" w:rsidRDefault="0056780D" w:rsidP="0056780D">
      <w:pPr>
        <w:rPr>
          <w:rFonts w:ascii="Calibri" w:hAnsi="Calibri" w:cs="Calibri"/>
          <w:b/>
          <w:sz w:val="24"/>
          <w:szCs w:val="24"/>
        </w:rPr>
      </w:pPr>
      <w:r w:rsidRPr="008B522A">
        <w:rPr>
          <w:rFonts w:ascii="Calibri" w:hAnsi="Calibri" w:cs="Calibri"/>
          <w:b/>
          <w:sz w:val="24"/>
          <w:szCs w:val="24"/>
        </w:rPr>
        <w:t xml:space="preserve">Afbud: </w:t>
      </w:r>
      <w:r w:rsidRPr="008B522A">
        <w:rPr>
          <w:rFonts w:ascii="Calibri" w:hAnsi="Calibri" w:cs="Calibri"/>
          <w:sz w:val="24"/>
          <w:szCs w:val="24"/>
        </w:rPr>
        <w:t xml:space="preserve">Muhsin </w:t>
      </w:r>
      <w:proofErr w:type="spellStart"/>
      <w:r w:rsidRPr="008B522A">
        <w:rPr>
          <w:rFonts w:ascii="Calibri" w:hAnsi="Calibri" w:cs="Calibri"/>
          <w:sz w:val="24"/>
          <w:szCs w:val="24"/>
        </w:rPr>
        <w:t>Türkilmaz</w:t>
      </w:r>
      <w:proofErr w:type="spellEnd"/>
      <w:r w:rsidRPr="008B522A">
        <w:rPr>
          <w:rFonts w:ascii="Calibri" w:hAnsi="Calibri" w:cs="Calibri"/>
          <w:sz w:val="24"/>
          <w:szCs w:val="24"/>
        </w:rPr>
        <w:t xml:space="preserve">, </w:t>
      </w:r>
      <w:proofErr w:type="spellStart"/>
      <w:r w:rsidRPr="008B522A">
        <w:rPr>
          <w:rFonts w:ascii="Calibri" w:hAnsi="Calibri" w:cs="Calibri"/>
          <w:sz w:val="24"/>
          <w:szCs w:val="24"/>
        </w:rPr>
        <w:t>Desalegn</w:t>
      </w:r>
      <w:proofErr w:type="spellEnd"/>
      <w:r w:rsidRPr="008B522A">
        <w:rPr>
          <w:rFonts w:ascii="Calibri" w:hAnsi="Calibri" w:cs="Calibri"/>
          <w:sz w:val="24"/>
          <w:szCs w:val="24"/>
        </w:rPr>
        <w:t xml:space="preserve"> </w:t>
      </w:r>
      <w:proofErr w:type="spellStart"/>
      <w:r w:rsidRPr="008B522A">
        <w:rPr>
          <w:rFonts w:ascii="Calibri" w:hAnsi="Calibri" w:cs="Calibri"/>
          <w:sz w:val="24"/>
          <w:szCs w:val="24"/>
        </w:rPr>
        <w:t>Tufa</w:t>
      </w:r>
      <w:proofErr w:type="spellEnd"/>
      <w:r w:rsidRPr="008B522A">
        <w:rPr>
          <w:rFonts w:ascii="Calibri" w:hAnsi="Calibri" w:cs="Calibri"/>
          <w:sz w:val="24"/>
          <w:szCs w:val="24"/>
        </w:rPr>
        <w:t xml:space="preserve">, </w:t>
      </w:r>
      <w:proofErr w:type="spellStart"/>
      <w:r w:rsidR="005A5EFE">
        <w:rPr>
          <w:rFonts w:ascii="Calibri" w:hAnsi="Calibri" w:cs="Calibri"/>
          <w:sz w:val="24"/>
          <w:szCs w:val="24"/>
        </w:rPr>
        <w:t>Hetav</w:t>
      </w:r>
      <w:proofErr w:type="spellEnd"/>
      <w:r w:rsidR="005A5EFE">
        <w:rPr>
          <w:rFonts w:ascii="Calibri" w:hAnsi="Calibri" w:cs="Calibri"/>
          <w:sz w:val="24"/>
          <w:szCs w:val="24"/>
        </w:rPr>
        <w:t xml:space="preserve"> </w:t>
      </w:r>
      <w:proofErr w:type="spellStart"/>
      <w:r w:rsidR="005A5EFE">
        <w:rPr>
          <w:rFonts w:ascii="Calibri" w:hAnsi="Calibri" w:cs="Calibri"/>
          <w:sz w:val="24"/>
          <w:szCs w:val="24"/>
        </w:rPr>
        <w:t>Rojan</w:t>
      </w:r>
      <w:proofErr w:type="spellEnd"/>
      <w:r w:rsidR="005A5EFE">
        <w:rPr>
          <w:rFonts w:ascii="Calibri" w:hAnsi="Calibri" w:cs="Calibri"/>
          <w:sz w:val="24"/>
          <w:szCs w:val="24"/>
        </w:rPr>
        <w:t xml:space="preserve">, </w:t>
      </w:r>
      <w:r w:rsidR="006C4504">
        <w:rPr>
          <w:rFonts w:ascii="Calibri" w:hAnsi="Calibri" w:cs="Calibri"/>
          <w:sz w:val="24"/>
          <w:szCs w:val="24"/>
        </w:rPr>
        <w:t>Selcuk Mehmet Özcan.</w:t>
      </w:r>
    </w:p>
    <w:p w:rsidR="0056780D" w:rsidRPr="008B522A" w:rsidRDefault="0056780D" w:rsidP="0056780D">
      <w:pPr>
        <w:rPr>
          <w:rFonts w:ascii="Calibri" w:hAnsi="Calibri" w:cs="Calibri"/>
          <w:sz w:val="24"/>
          <w:szCs w:val="24"/>
        </w:rPr>
      </w:pPr>
    </w:p>
    <w:p w:rsidR="0056780D" w:rsidRDefault="0056780D" w:rsidP="0056780D">
      <w:pPr>
        <w:pStyle w:val="Default"/>
        <w:rPr>
          <w:b/>
        </w:rPr>
      </w:pPr>
      <w:r>
        <w:rPr>
          <w:b/>
        </w:rPr>
        <w:t>Om referatet</w:t>
      </w:r>
    </w:p>
    <w:p w:rsidR="0056780D" w:rsidRDefault="0056780D" w:rsidP="0056780D">
      <w:pPr>
        <w:pStyle w:val="Default"/>
      </w:pPr>
      <w:r>
        <w:t xml:space="preserve">Dette er et beslutningsreferat. Derfor indeholder referatet kun de punkter, hvor der blev taget beslutninger, samt relevant baggrundsinformation for de beslutninger. </w:t>
      </w:r>
    </w:p>
    <w:p w:rsidR="0056780D" w:rsidRDefault="0056780D" w:rsidP="0056780D">
      <w:pPr>
        <w:pStyle w:val="Default"/>
      </w:pPr>
    </w:p>
    <w:p w:rsidR="0056780D" w:rsidRDefault="0056780D" w:rsidP="0056780D">
      <w:pPr>
        <w:pStyle w:val="Default"/>
      </w:pPr>
      <w:r>
        <w:t>Dagsordenen for mødet kan findes på Rådets hjemmeside.</w:t>
      </w:r>
    </w:p>
    <w:p w:rsidR="004D61B2" w:rsidRDefault="004D61B2"/>
    <w:p w:rsidR="00783364" w:rsidRDefault="00D4285E" w:rsidP="005A5EFE">
      <w:pPr>
        <w:rPr>
          <w:b/>
          <w:sz w:val="24"/>
          <w:szCs w:val="24"/>
        </w:rPr>
      </w:pPr>
      <w:r>
        <w:rPr>
          <w:b/>
          <w:sz w:val="24"/>
          <w:szCs w:val="24"/>
        </w:rPr>
        <w:t xml:space="preserve">Punkt </w:t>
      </w:r>
      <w:r w:rsidR="005A5EFE">
        <w:rPr>
          <w:b/>
          <w:sz w:val="24"/>
          <w:szCs w:val="24"/>
        </w:rPr>
        <w:t>3: Statsborgerskab – anbefaling fra unge-udvalget</w:t>
      </w:r>
    </w:p>
    <w:p w:rsidR="005A5EFE" w:rsidRDefault="005A5EFE" w:rsidP="005A5EFE">
      <w:pPr>
        <w:rPr>
          <w:sz w:val="24"/>
          <w:szCs w:val="24"/>
        </w:rPr>
      </w:pPr>
      <w:r>
        <w:rPr>
          <w:sz w:val="24"/>
          <w:szCs w:val="24"/>
        </w:rPr>
        <w:t>På baggrund af dels oplægget fra Institut for Menneskerettigheder, dels fremlæggelsen af første udkast til policy papiret om anbefalinger af udvalgte dele af reglerne for statsborgerskab</w:t>
      </w:r>
      <w:r w:rsidR="006B67EB">
        <w:rPr>
          <w:sz w:val="24"/>
          <w:szCs w:val="24"/>
        </w:rPr>
        <w:t>,</w:t>
      </w:r>
      <w:r>
        <w:rPr>
          <w:sz w:val="24"/>
          <w:szCs w:val="24"/>
        </w:rPr>
        <w:t xml:space="preserve"> og dels den efterfølgende diskussion i Rådet, blev det besluttet at revidere udkastet. </w:t>
      </w:r>
    </w:p>
    <w:p w:rsidR="005A5EFE" w:rsidRDefault="005A5EFE" w:rsidP="005A5EFE">
      <w:pPr>
        <w:rPr>
          <w:sz w:val="24"/>
          <w:szCs w:val="24"/>
        </w:rPr>
      </w:pPr>
      <w:r>
        <w:rPr>
          <w:sz w:val="24"/>
          <w:szCs w:val="24"/>
        </w:rPr>
        <w:t xml:space="preserve">Udkastet skal primært fokusere tydeligere på den tilgængelige videns betoning af uhensigtsmæssigheder af uddannelsesmæssig karakter ved at uddannelse ikke tæller med som beskæftigelse, når efterkommere skal søge om dansk statsborgerskab. Udkastet skal endvidere indeholde et afsnit om at uberettigede sigtelser ikke må komme ansøgere til last, lige som at administrative anbefalinger om fx mere gennemsigtighed og kortere sagsbehandlingstid skal bibeholdes i udkastet. </w:t>
      </w:r>
    </w:p>
    <w:p w:rsidR="005A5EFE" w:rsidRPr="005A5EFE" w:rsidRDefault="005A5EFE" w:rsidP="005A5EFE">
      <w:pPr>
        <w:rPr>
          <w:sz w:val="24"/>
          <w:szCs w:val="24"/>
        </w:rPr>
      </w:pPr>
      <w:r>
        <w:rPr>
          <w:sz w:val="24"/>
          <w:szCs w:val="24"/>
        </w:rPr>
        <w:t xml:space="preserve">Sekretariatet udarbejder en ny version af anbefalingerne, og det </w:t>
      </w:r>
      <w:r w:rsidR="006C4504">
        <w:rPr>
          <w:sz w:val="24"/>
          <w:szCs w:val="24"/>
        </w:rPr>
        <w:t xml:space="preserve">er hensigten at en endelig version af policy papiret kan vedtages på næstkommende rådsmøde i september 2024. </w:t>
      </w:r>
    </w:p>
    <w:p w:rsidR="00783364" w:rsidRPr="00783364" w:rsidRDefault="00783364"/>
    <w:p w:rsidR="00783364" w:rsidRDefault="00783364"/>
    <w:sectPr w:rsidR="00783364">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A3" w:rsidRDefault="00AF42A3" w:rsidP="0056780D">
      <w:pPr>
        <w:spacing w:after="0" w:line="240" w:lineRule="auto"/>
      </w:pPr>
      <w:r>
        <w:separator/>
      </w:r>
    </w:p>
  </w:endnote>
  <w:endnote w:type="continuationSeparator" w:id="0">
    <w:p w:rsidR="00AF42A3" w:rsidRDefault="00AF42A3" w:rsidP="0056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A3" w:rsidRDefault="00AF42A3" w:rsidP="0056780D">
      <w:pPr>
        <w:spacing w:after="0" w:line="240" w:lineRule="auto"/>
      </w:pPr>
      <w:r>
        <w:separator/>
      </w:r>
    </w:p>
  </w:footnote>
  <w:footnote w:type="continuationSeparator" w:id="0">
    <w:p w:rsidR="00AF42A3" w:rsidRDefault="00AF42A3" w:rsidP="00567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0D" w:rsidRDefault="0056780D" w:rsidP="0056780D">
    <w:pPr>
      <w:pStyle w:val="Sidehoved"/>
      <w:jc w:val="right"/>
      <w:rPr>
        <w:rFonts w:ascii="Bahnschrift SemiBold" w:hAnsi="Bahnschrift SemiBold"/>
        <w:sz w:val="24"/>
      </w:rPr>
    </w:pPr>
    <w:r>
      <w:rPr>
        <w:rFonts w:ascii="Bahnschrift SemiBold" w:hAnsi="Bahnschrift SemiBold"/>
        <w:sz w:val="24"/>
      </w:rPr>
      <w:t>Det Nationale Integrationsråd</w:t>
    </w:r>
  </w:p>
  <w:p w:rsidR="0056780D" w:rsidRDefault="0056780D" w:rsidP="0056780D">
    <w:pPr>
      <w:pStyle w:val="Sidehoved"/>
      <w:jc w:val="right"/>
      <w:rPr>
        <w:rFonts w:ascii="Bahnschrift SemiBold" w:hAnsi="Bahnschrift SemiBold"/>
        <w:sz w:val="24"/>
      </w:rPr>
    </w:pPr>
    <w:r>
      <w:rPr>
        <w:noProof/>
        <w:lang w:eastAsia="da-DK"/>
      </w:rPr>
      <w:drawing>
        <wp:anchor distT="0" distB="0" distL="114300" distR="114300" simplePos="0" relativeHeight="251658240" behindDoc="0" locked="0" layoutInCell="1" allowOverlap="1">
          <wp:simplePos x="0" y="0"/>
          <wp:positionH relativeFrom="margin">
            <wp:align>right</wp:align>
          </wp:positionH>
          <wp:positionV relativeFrom="margin">
            <wp:posOffset>-432435</wp:posOffset>
          </wp:positionV>
          <wp:extent cx="2000250" cy="45085"/>
          <wp:effectExtent l="0" t="0" r="0" b="0"/>
          <wp:wrapSquare wrapText="bothSides"/>
          <wp:docPr id="1" name="Billede 1" descr="REM LOGO -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REM LOGO - Ko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5085"/>
                  </a:xfrm>
                  <a:prstGeom prst="rect">
                    <a:avLst/>
                  </a:prstGeom>
                  <a:noFill/>
                </pic:spPr>
              </pic:pic>
            </a:graphicData>
          </a:graphic>
          <wp14:sizeRelH relativeFrom="margin">
            <wp14:pctWidth>0</wp14:pctWidth>
          </wp14:sizeRelH>
          <wp14:sizeRelV relativeFrom="margin">
            <wp14:pctHeight>0</wp14:pctHeight>
          </wp14:sizeRelV>
        </wp:anchor>
      </w:drawing>
    </w:r>
  </w:p>
  <w:p w:rsidR="0056780D" w:rsidRDefault="005678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0B31"/>
    <w:multiLevelType w:val="hybridMultilevel"/>
    <w:tmpl w:val="25CEAB0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A501225"/>
    <w:multiLevelType w:val="hybridMultilevel"/>
    <w:tmpl w:val="3282EC00"/>
    <w:lvl w:ilvl="0" w:tplc="8698F8B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6F"/>
    <w:rsid w:val="00016900"/>
    <w:rsid w:val="00016EE2"/>
    <w:rsid w:val="00030166"/>
    <w:rsid w:val="000462D1"/>
    <w:rsid w:val="000B18FF"/>
    <w:rsid w:val="000F3583"/>
    <w:rsid w:val="00131540"/>
    <w:rsid w:val="00134E4E"/>
    <w:rsid w:val="00143203"/>
    <w:rsid w:val="001462B2"/>
    <w:rsid w:val="001606F7"/>
    <w:rsid w:val="00174D5B"/>
    <w:rsid w:val="00183D78"/>
    <w:rsid w:val="0018445F"/>
    <w:rsid w:val="002049A0"/>
    <w:rsid w:val="00216048"/>
    <w:rsid w:val="00267310"/>
    <w:rsid w:val="002927D7"/>
    <w:rsid w:val="002C39E7"/>
    <w:rsid w:val="002F3454"/>
    <w:rsid w:val="00321465"/>
    <w:rsid w:val="00325419"/>
    <w:rsid w:val="00346B32"/>
    <w:rsid w:val="00363495"/>
    <w:rsid w:val="003668DB"/>
    <w:rsid w:val="003A46D4"/>
    <w:rsid w:val="003C289B"/>
    <w:rsid w:val="003C47B1"/>
    <w:rsid w:val="003F41FB"/>
    <w:rsid w:val="00481270"/>
    <w:rsid w:val="004977D4"/>
    <w:rsid w:val="004B168D"/>
    <w:rsid w:val="004D61B2"/>
    <w:rsid w:val="00513F2E"/>
    <w:rsid w:val="00535E27"/>
    <w:rsid w:val="00555990"/>
    <w:rsid w:val="00560421"/>
    <w:rsid w:val="0056780D"/>
    <w:rsid w:val="005926EE"/>
    <w:rsid w:val="005A0303"/>
    <w:rsid w:val="005A5EFE"/>
    <w:rsid w:val="005C4CF8"/>
    <w:rsid w:val="005D24E4"/>
    <w:rsid w:val="005E3444"/>
    <w:rsid w:val="005E6AD3"/>
    <w:rsid w:val="00603FEA"/>
    <w:rsid w:val="00607533"/>
    <w:rsid w:val="006434E5"/>
    <w:rsid w:val="00650C22"/>
    <w:rsid w:val="006553C0"/>
    <w:rsid w:val="00665E50"/>
    <w:rsid w:val="006833B9"/>
    <w:rsid w:val="0069057D"/>
    <w:rsid w:val="006A28FB"/>
    <w:rsid w:val="006B67EB"/>
    <w:rsid w:val="006C4504"/>
    <w:rsid w:val="006E3CC6"/>
    <w:rsid w:val="006F1054"/>
    <w:rsid w:val="00705B9D"/>
    <w:rsid w:val="007221E3"/>
    <w:rsid w:val="0078230E"/>
    <w:rsid w:val="00783364"/>
    <w:rsid w:val="00833A2D"/>
    <w:rsid w:val="008460BF"/>
    <w:rsid w:val="0086393D"/>
    <w:rsid w:val="008719EB"/>
    <w:rsid w:val="00886C74"/>
    <w:rsid w:val="008A6BB0"/>
    <w:rsid w:val="008B25E2"/>
    <w:rsid w:val="008B522A"/>
    <w:rsid w:val="008B70EA"/>
    <w:rsid w:val="008B72A4"/>
    <w:rsid w:val="008F1F3C"/>
    <w:rsid w:val="009032E0"/>
    <w:rsid w:val="0091426E"/>
    <w:rsid w:val="00921A2A"/>
    <w:rsid w:val="00925768"/>
    <w:rsid w:val="0093270C"/>
    <w:rsid w:val="00981160"/>
    <w:rsid w:val="009C6F5B"/>
    <w:rsid w:val="009E0432"/>
    <w:rsid w:val="00A86F59"/>
    <w:rsid w:val="00A927EA"/>
    <w:rsid w:val="00AB6A43"/>
    <w:rsid w:val="00AC3D2F"/>
    <w:rsid w:val="00AD6B49"/>
    <w:rsid w:val="00AE0F06"/>
    <w:rsid w:val="00AE14B7"/>
    <w:rsid w:val="00AE556F"/>
    <w:rsid w:val="00AF42A3"/>
    <w:rsid w:val="00B26DAD"/>
    <w:rsid w:val="00B31E56"/>
    <w:rsid w:val="00B5698F"/>
    <w:rsid w:val="00B860A2"/>
    <w:rsid w:val="00B93246"/>
    <w:rsid w:val="00BB34DC"/>
    <w:rsid w:val="00BE42ED"/>
    <w:rsid w:val="00BF2CAF"/>
    <w:rsid w:val="00C05997"/>
    <w:rsid w:val="00C22349"/>
    <w:rsid w:val="00C2767A"/>
    <w:rsid w:val="00C61CB5"/>
    <w:rsid w:val="00C72244"/>
    <w:rsid w:val="00C74E52"/>
    <w:rsid w:val="00C7707D"/>
    <w:rsid w:val="00C8176F"/>
    <w:rsid w:val="00CA1656"/>
    <w:rsid w:val="00CC1AAF"/>
    <w:rsid w:val="00CF1770"/>
    <w:rsid w:val="00D4285E"/>
    <w:rsid w:val="00D5574D"/>
    <w:rsid w:val="00D66BB0"/>
    <w:rsid w:val="00D7542D"/>
    <w:rsid w:val="00DA688D"/>
    <w:rsid w:val="00DE0039"/>
    <w:rsid w:val="00E04D58"/>
    <w:rsid w:val="00E14786"/>
    <w:rsid w:val="00E1745A"/>
    <w:rsid w:val="00E34D65"/>
    <w:rsid w:val="00E708F8"/>
    <w:rsid w:val="00EC1096"/>
    <w:rsid w:val="00EF6A96"/>
    <w:rsid w:val="00F0772A"/>
    <w:rsid w:val="00F15FCA"/>
    <w:rsid w:val="00F554BD"/>
    <w:rsid w:val="00F61AD2"/>
    <w:rsid w:val="00F94F12"/>
    <w:rsid w:val="00FB4E5F"/>
    <w:rsid w:val="00FB5A83"/>
    <w:rsid w:val="00FC009A"/>
    <w:rsid w:val="00FC78E8"/>
    <w:rsid w:val="00FD148D"/>
    <w:rsid w:val="00FE0D3D"/>
    <w:rsid w:val="00FE40E4"/>
    <w:rsid w:val="00FF0F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C59C76-72B2-4EF8-A367-32B232C1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80D"/>
    <w:pPr>
      <w:spacing w:after="160"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678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6780D"/>
  </w:style>
  <w:style w:type="paragraph" w:styleId="Sidefod">
    <w:name w:val="footer"/>
    <w:basedOn w:val="Normal"/>
    <w:link w:val="SidefodTegn"/>
    <w:uiPriority w:val="99"/>
    <w:unhideWhenUsed/>
    <w:rsid w:val="005678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6780D"/>
  </w:style>
  <w:style w:type="paragraph" w:customStyle="1" w:styleId="Default">
    <w:name w:val="Default"/>
    <w:rsid w:val="0056780D"/>
    <w:pPr>
      <w:autoSpaceDE w:val="0"/>
      <w:autoSpaceDN w:val="0"/>
      <w:adjustRightInd w:val="0"/>
      <w:spacing w:after="0" w:line="240" w:lineRule="auto"/>
    </w:pPr>
    <w:rPr>
      <w:rFonts w:ascii="Calibri" w:hAnsi="Calibri" w:cs="Calibri"/>
      <w:color w:val="000000"/>
      <w:sz w:val="24"/>
      <w:szCs w:val="24"/>
    </w:rPr>
  </w:style>
  <w:style w:type="paragraph" w:customStyle="1" w:styleId="Tabeltekst">
    <w:name w:val="Tabeltekst"/>
    <w:basedOn w:val="Normal"/>
    <w:rsid w:val="008B522A"/>
    <w:pPr>
      <w:spacing w:before="100" w:after="100" w:line="260" w:lineRule="exact"/>
    </w:pPr>
    <w:rPr>
      <w:rFonts w:ascii="Verdana" w:eastAsia="Times New Roman" w:hAnsi="Verdana" w:cs="Times New Roman"/>
      <w:sz w:val="20"/>
      <w:szCs w:val="24"/>
      <w:lang w:eastAsia="da-DK"/>
    </w:rPr>
  </w:style>
  <w:style w:type="paragraph" w:styleId="Listeafsnit">
    <w:name w:val="List Paragraph"/>
    <w:basedOn w:val="Normal"/>
    <w:uiPriority w:val="34"/>
    <w:qFormat/>
    <w:rsid w:val="008B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2267">
      <w:bodyDiv w:val="1"/>
      <w:marLeft w:val="0"/>
      <w:marRight w:val="0"/>
      <w:marTop w:val="0"/>
      <w:marBottom w:val="0"/>
      <w:divBdr>
        <w:top w:val="none" w:sz="0" w:space="0" w:color="auto"/>
        <w:left w:val="none" w:sz="0" w:space="0" w:color="auto"/>
        <w:bottom w:val="none" w:sz="0" w:space="0" w:color="auto"/>
        <w:right w:val="none" w:sz="0" w:space="0" w:color="auto"/>
      </w:divBdr>
    </w:div>
    <w:div w:id="996147522">
      <w:bodyDiv w:val="1"/>
      <w:marLeft w:val="0"/>
      <w:marRight w:val="0"/>
      <w:marTop w:val="0"/>
      <w:marBottom w:val="0"/>
      <w:divBdr>
        <w:top w:val="none" w:sz="0" w:space="0" w:color="auto"/>
        <w:left w:val="none" w:sz="0" w:space="0" w:color="auto"/>
        <w:bottom w:val="none" w:sz="0" w:space="0" w:color="auto"/>
        <w:right w:val="none" w:sz="0" w:space="0" w:color="auto"/>
      </w:divBdr>
    </w:div>
    <w:div w:id="1912617067">
      <w:bodyDiv w:val="1"/>
      <w:marLeft w:val="0"/>
      <w:marRight w:val="0"/>
      <w:marTop w:val="0"/>
      <w:marBottom w:val="0"/>
      <w:divBdr>
        <w:top w:val="none" w:sz="0" w:space="0" w:color="auto"/>
        <w:left w:val="none" w:sz="0" w:space="0" w:color="auto"/>
        <w:bottom w:val="none" w:sz="0" w:space="0" w:color="auto"/>
        <w:right w:val="none" w:sz="0" w:space="0" w:color="auto"/>
      </w:divBdr>
    </w:div>
    <w:div w:id="20101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0154\AppData\Local\cBrain\F2\.tmp\ce2da1cade0a40528623e5f9f2c6f22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ce2da1cade0a40528623e5f9f2c6f22a.dotx</Template>
  <TotalTime>0</TotalTime>
  <Pages>1</Pages>
  <Words>230</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 Thorborg Lynggaard-Hjort</dc:creator>
  <cp:lastModifiedBy>Cathrine Dieu Uhrenholt</cp:lastModifiedBy>
  <cp:revision>2</cp:revision>
  <dcterms:created xsi:type="dcterms:W3CDTF">2025-04-07T07:24:00Z</dcterms:created>
  <dcterms:modified xsi:type="dcterms:W3CDTF">2025-04-07T07:24:00Z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